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1B" w:rsidRDefault="0087031B" w:rsidP="0087031B">
      <w:pPr>
        <w:tabs>
          <w:tab w:val="center" w:pos="4819"/>
        </w:tabs>
        <w:jc w:val="center"/>
        <w:rPr>
          <w:rFonts w:ascii="Berlin Sans FB Demi" w:hAnsi="Berlin Sans FB Demi" w:cs="Berlin Sans FB Demi"/>
          <w:sz w:val="96"/>
          <w:szCs w:val="96"/>
        </w:rPr>
      </w:pPr>
      <w:bookmarkStart w:id="0" w:name="_GoBack"/>
      <w:bookmarkEnd w:id="0"/>
      <w:r w:rsidRPr="001061AD">
        <w:rPr>
          <w:rFonts w:ascii="Berlin Sans FB Demi" w:hAnsi="Berlin Sans FB Demi" w:cs="Berlin Sans FB Demi"/>
          <w:sz w:val="96"/>
          <w:szCs w:val="96"/>
        </w:rPr>
        <w:t>ANUNCIO</w:t>
      </w:r>
    </w:p>
    <w:p w:rsidR="0087031B" w:rsidRPr="00165E27" w:rsidRDefault="0087031B" w:rsidP="0087031B">
      <w:pPr>
        <w:tabs>
          <w:tab w:val="center" w:pos="4819"/>
        </w:tabs>
        <w:jc w:val="center"/>
        <w:rPr>
          <w:rFonts w:ascii="Berlin Sans FB Demi" w:hAnsi="Berlin Sans FB Demi" w:cs="Berlin Sans FB Demi"/>
          <w:sz w:val="22"/>
          <w:szCs w:val="22"/>
        </w:rPr>
      </w:pPr>
    </w:p>
    <w:p w:rsidR="0087031B" w:rsidRPr="0049728F" w:rsidRDefault="00D005E7" w:rsidP="0087031B">
      <w:pPr>
        <w:pBdr>
          <w:top w:val="single" w:sz="24" w:space="1" w:color="0070C0"/>
          <w:left w:val="single" w:sz="24" w:space="4" w:color="0070C0"/>
          <w:bottom w:val="single" w:sz="24" w:space="1" w:color="0070C0"/>
          <w:right w:val="single" w:sz="24" w:space="4" w:color="0070C0"/>
        </w:pBdr>
        <w:tabs>
          <w:tab w:val="center" w:pos="4819"/>
        </w:tabs>
        <w:jc w:val="center"/>
        <w:rPr>
          <w:rFonts w:ascii="Tahoma" w:hAnsi="Tahoma" w:cs="Tahoma"/>
          <w:sz w:val="28"/>
          <w:szCs w:val="28"/>
        </w:rPr>
      </w:pPr>
      <w:r>
        <w:rPr>
          <w:rFonts w:ascii="Tahoma" w:hAnsi="Tahoma" w:cs="Tahoma"/>
          <w:sz w:val="28"/>
          <w:szCs w:val="28"/>
        </w:rPr>
        <w:t>BASES SOBRE CESIÓN DE USO DE</w:t>
      </w:r>
      <w:r w:rsidR="0087031B" w:rsidRPr="0049728F">
        <w:rPr>
          <w:rFonts w:ascii="Tahoma" w:hAnsi="Tahoma" w:cs="Tahoma"/>
          <w:sz w:val="28"/>
          <w:szCs w:val="28"/>
        </w:rPr>
        <w:t>L P</w:t>
      </w:r>
      <w:r>
        <w:rPr>
          <w:rFonts w:ascii="Tahoma" w:hAnsi="Tahoma" w:cs="Tahoma"/>
          <w:sz w:val="28"/>
          <w:szCs w:val="28"/>
        </w:rPr>
        <w:t>OLIDEPORTIVO MUNICIPAL</w:t>
      </w:r>
      <w:r w:rsidR="0087031B" w:rsidRPr="0049728F">
        <w:rPr>
          <w:rFonts w:ascii="Tahoma" w:hAnsi="Tahoma" w:cs="Tahoma"/>
          <w:sz w:val="28"/>
          <w:szCs w:val="28"/>
        </w:rPr>
        <w:t xml:space="preserve"> PARA INSTALACIÓN DE BARRA-BAR POR FIESTAS PATRONALES DE LA FUNCIÓN 201</w:t>
      </w:r>
      <w:r w:rsidR="006F7C8F" w:rsidRPr="0049728F">
        <w:rPr>
          <w:rFonts w:ascii="Tahoma" w:hAnsi="Tahoma" w:cs="Tahoma"/>
          <w:sz w:val="28"/>
          <w:szCs w:val="28"/>
        </w:rPr>
        <w:t>8</w:t>
      </w:r>
    </w:p>
    <w:p w:rsidR="0087031B" w:rsidRPr="003E1773" w:rsidRDefault="0087031B" w:rsidP="0087031B">
      <w:pPr>
        <w:ind w:firstLine="720"/>
        <w:rPr>
          <w:rFonts w:ascii="Arial Narrow" w:hAnsi="Arial Narrow"/>
          <w:b/>
          <w:bCs/>
          <w:lang w:val="es-ES"/>
        </w:rPr>
      </w:pPr>
    </w:p>
    <w:p w:rsidR="00D005E7" w:rsidRPr="00D005E7" w:rsidRDefault="00D005E7" w:rsidP="00D005E7">
      <w:pPr>
        <w:rPr>
          <w:rFonts w:ascii="Arial" w:hAnsi="Arial" w:cs="Arial"/>
          <w:sz w:val="21"/>
          <w:szCs w:val="21"/>
        </w:rPr>
      </w:pPr>
      <w:r w:rsidRPr="00D005E7">
        <w:rPr>
          <w:rFonts w:ascii="Arial" w:hAnsi="Arial" w:cs="Arial"/>
          <w:b/>
          <w:bCs/>
          <w:sz w:val="21"/>
          <w:szCs w:val="21"/>
        </w:rPr>
        <w:t>Primero</w:t>
      </w:r>
      <w:r w:rsidRPr="00D005E7">
        <w:rPr>
          <w:rFonts w:ascii="Arial" w:hAnsi="Arial" w:cs="Arial"/>
          <w:sz w:val="21"/>
          <w:szCs w:val="21"/>
        </w:rPr>
        <w:t xml:space="preserve">.- </w:t>
      </w:r>
      <w:r w:rsidRPr="00D005E7">
        <w:rPr>
          <w:rFonts w:ascii="Arial" w:hAnsi="Arial" w:cs="Arial"/>
          <w:sz w:val="21"/>
          <w:szCs w:val="21"/>
          <w:u w:val="single"/>
        </w:rPr>
        <w:t>OBJETO:</w:t>
      </w:r>
      <w:r w:rsidRPr="00D005E7">
        <w:rPr>
          <w:rFonts w:ascii="Arial" w:hAnsi="Arial" w:cs="Arial"/>
          <w:sz w:val="21"/>
          <w:szCs w:val="21"/>
        </w:rPr>
        <w:t xml:space="preserve"> La cesión del espacio público del  Polideportivo Municipal de esta localidad para actividades recreativas, culturales y de ocio. Este espacio viene definido por el plano de situación realizado por el Ayuntamiento y que se adjunta en el expediente de su razón.</w:t>
      </w:r>
    </w:p>
    <w:p w:rsidR="00D005E7" w:rsidRPr="00D005E7" w:rsidRDefault="00D005E7" w:rsidP="00D005E7">
      <w:pPr>
        <w:ind w:firstLine="708"/>
        <w:rPr>
          <w:rFonts w:ascii="Arial" w:hAnsi="Arial" w:cs="Arial"/>
          <w:sz w:val="21"/>
          <w:szCs w:val="21"/>
        </w:rPr>
      </w:pPr>
      <w:r w:rsidRPr="00D005E7">
        <w:rPr>
          <w:rFonts w:ascii="Arial" w:hAnsi="Arial" w:cs="Arial"/>
          <w:sz w:val="21"/>
          <w:szCs w:val="21"/>
        </w:rPr>
        <w:t>Las autorizaciones para la instalación de la Barra Bar dependerán del número de peticiones que se presenten. Siendo la dimensión mínima por Barra Bar de cuatro metros lineales y la dimensión  máxima en función del espacio disponible de acuerdo con el plano adjunto.</w:t>
      </w:r>
    </w:p>
    <w:p w:rsidR="00D005E7" w:rsidRPr="00D005E7" w:rsidRDefault="00D005E7" w:rsidP="00D005E7">
      <w:pPr>
        <w:ind w:firstLine="708"/>
        <w:rPr>
          <w:rFonts w:ascii="Arial" w:hAnsi="Arial" w:cs="Arial"/>
          <w:sz w:val="21"/>
          <w:szCs w:val="21"/>
        </w:rPr>
      </w:pPr>
      <w:r w:rsidRPr="00D005E7">
        <w:rPr>
          <w:rFonts w:ascii="Arial" w:hAnsi="Arial" w:cs="Arial"/>
          <w:sz w:val="21"/>
          <w:szCs w:val="21"/>
        </w:rPr>
        <w:t>El máximo de Barras a instalar será de TRES BARRAS. En caso de presentarse más solicitudes se llevará a cabo por sorteo público, previo aviso a los solicitantes.</w:t>
      </w:r>
    </w:p>
    <w:p w:rsidR="00D005E7" w:rsidRPr="00D005E7" w:rsidRDefault="00D005E7" w:rsidP="00D005E7">
      <w:pPr>
        <w:ind w:firstLine="708"/>
        <w:rPr>
          <w:rFonts w:ascii="Arial" w:hAnsi="Arial" w:cs="Arial"/>
          <w:sz w:val="21"/>
          <w:szCs w:val="21"/>
        </w:rPr>
      </w:pPr>
      <w:r w:rsidRPr="00D005E7">
        <w:rPr>
          <w:rFonts w:ascii="Arial" w:hAnsi="Arial" w:cs="Arial"/>
          <w:sz w:val="21"/>
          <w:szCs w:val="21"/>
        </w:rPr>
        <w:t>Igualmente, la ubicación se realizará por sorteo público de los beneficiarios adjudicatarios y en función del espacio dispuesto en el plano definido.</w:t>
      </w:r>
    </w:p>
    <w:p w:rsidR="00D005E7" w:rsidRPr="00D005E7" w:rsidRDefault="00D005E7" w:rsidP="00D005E7">
      <w:pPr>
        <w:ind w:firstLine="708"/>
        <w:rPr>
          <w:rFonts w:ascii="Arial" w:hAnsi="Arial" w:cs="Arial"/>
          <w:sz w:val="21"/>
          <w:szCs w:val="21"/>
        </w:rPr>
      </w:pPr>
      <w:r w:rsidRPr="00D005E7">
        <w:rPr>
          <w:rFonts w:ascii="Arial" w:hAnsi="Arial" w:cs="Arial"/>
          <w:sz w:val="21"/>
          <w:szCs w:val="21"/>
        </w:rPr>
        <w:t>De los sorteos públicos se levantará Acta y su resultado se comunicará a los interesados.</w:t>
      </w:r>
    </w:p>
    <w:p w:rsidR="00D005E7" w:rsidRPr="00D005E7" w:rsidRDefault="00D005E7" w:rsidP="00D005E7">
      <w:pPr>
        <w:rPr>
          <w:rFonts w:ascii="Arial" w:hAnsi="Arial" w:cs="Arial"/>
          <w:sz w:val="21"/>
          <w:szCs w:val="21"/>
        </w:rPr>
      </w:pPr>
    </w:p>
    <w:p w:rsidR="00D005E7" w:rsidRPr="00D005E7" w:rsidRDefault="00D005E7" w:rsidP="00D005E7">
      <w:pPr>
        <w:rPr>
          <w:rFonts w:ascii="Arial" w:hAnsi="Arial" w:cs="Arial"/>
          <w:sz w:val="21"/>
          <w:szCs w:val="21"/>
        </w:rPr>
      </w:pPr>
      <w:r w:rsidRPr="00D005E7">
        <w:rPr>
          <w:rFonts w:ascii="Arial" w:hAnsi="Arial" w:cs="Arial"/>
          <w:b/>
          <w:bCs/>
          <w:sz w:val="21"/>
          <w:szCs w:val="21"/>
        </w:rPr>
        <w:t>Segundo</w:t>
      </w:r>
      <w:r w:rsidRPr="00D005E7">
        <w:rPr>
          <w:rFonts w:ascii="Arial" w:hAnsi="Arial" w:cs="Arial"/>
          <w:sz w:val="21"/>
          <w:szCs w:val="21"/>
        </w:rPr>
        <w:t>.-</w:t>
      </w:r>
      <w:r w:rsidRPr="00D005E7">
        <w:rPr>
          <w:rFonts w:ascii="Arial" w:hAnsi="Arial" w:cs="Arial"/>
          <w:sz w:val="21"/>
          <w:szCs w:val="21"/>
          <w:u w:val="single"/>
        </w:rPr>
        <w:t>BENEFICIARIOS</w:t>
      </w:r>
      <w:r w:rsidRPr="00D005E7">
        <w:rPr>
          <w:rFonts w:ascii="Arial" w:hAnsi="Arial" w:cs="Arial"/>
          <w:sz w:val="21"/>
          <w:szCs w:val="21"/>
        </w:rPr>
        <w:t xml:space="preserve">: Establecimientos Públicos de Ocio y Diversión, Hostelería y Restauración de Corral de Almaguer dados de alta  (Bares Especiales, Cafeterías, Café-Bar, Terrazas al  Aire Libre, </w:t>
      </w:r>
      <w:proofErr w:type="spellStart"/>
      <w:r w:rsidRPr="00D005E7">
        <w:rPr>
          <w:rFonts w:ascii="Arial" w:hAnsi="Arial" w:cs="Arial"/>
          <w:sz w:val="21"/>
          <w:szCs w:val="21"/>
        </w:rPr>
        <w:t>etc</w:t>
      </w:r>
      <w:proofErr w:type="spellEnd"/>
      <w:r w:rsidRPr="00D005E7">
        <w:rPr>
          <w:rFonts w:ascii="Arial" w:hAnsi="Arial" w:cs="Arial"/>
          <w:sz w:val="21"/>
          <w:szCs w:val="21"/>
        </w:rPr>
        <w:t>).</w:t>
      </w:r>
    </w:p>
    <w:p w:rsidR="00D005E7" w:rsidRPr="00D005E7" w:rsidRDefault="00D005E7" w:rsidP="00D005E7">
      <w:pPr>
        <w:rPr>
          <w:rFonts w:ascii="Arial" w:hAnsi="Arial" w:cs="Arial"/>
          <w:sz w:val="21"/>
          <w:szCs w:val="21"/>
        </w:rPr>
      </w:pPr>
    </w:p>
    <w:p w:rsidR="00D005E7" w:rsidRPr="00D005E7" w:rsidRDefault="00D005E7" w:rsidP="00D005E7">
      <w:pPr>
        <w:rPr>
          <w:rFonts w:ascii="Arial" w:hAnsi="Arial" w:cs="Arial"/>
          <w:color w:val="FF0080"/>
          <w:sz w:val="21"/>
          <w:szCs w:val="21"/>
        </w:rPr>
      </w:pPr>
      <w:r w:rsidRPr="00D005E7">
        <w:rPr>
          <w:rFonts w:ascii="Arial" w:hAnsi="Arial" w:cs="Arial"/>
          <w:b/>
          <w:bCs/>
          <w:sz w:val="21"/>
          <w:szCs w:val="21"/>
        </w:rPr>
        <w:t>Tercero</w:t>
      </w:r>
      <w:r w:rsidRPr="00D005E7">
        <w:rPr>
          <w:rFonts w:ascii="Arial" w:hAnsi="Arial" w:cs="Arial"/>
          <w:sz w:val="21"/>
          <w:szCs w:val="21"/>
        </w:rPr>
        <w:t xml:space="preserve">.- </w:t>
      </w:r>
      <w:r w:rsidRPr="00D005E7">
        <w:rPr>
          <w:rFonts w:ascii="Arial" w:hAnsi="Arial" w:cs="Arial"/>
          <w:sz w:val="21"/>
          <w:szCs w:val="21"/>
          <w:u w:val="single"/>
        </w:rPr>
        <w:t>DURACIÓN</w:t>
      </w:r>
      <w:r w:rsidRPr="00D005E7">
        <w:rPr>
          <w:rFonts w:ascii="Arial" w:hAnsi="Arial" w:cs="Arial"/>
          <w:sz w:val="21"/>
          <w:szCs w:val="21"/>
        </w:rPr>
        <w:t>:</w:t>
      </w:r>
    </w:p>
    <w:p w:rsidR="00D005E7" w:rsidRPr="00D005E7" w:rsidRDefault="00D005E7" w:rsidP="00D005E7">
      <w:pPr>
        <w:rPr>
          <w:rFonts w:ascii="Arial" w:hAnsi="Arial" w:cs="Arial"/>
          <w:sz w:val="21"/>
          <w:szCs w:val="21"/>
        </w:rPr>
      </w:pPr>
      <w:r w:rsidRPr="00D005E7">
        <w:rPr>
          <w:rFonts w:ascii="Arial" w:hAnsi="Arial" w:cs="Arial"/>
          <w:sz w:val="21"/>
          <w:szCs w:val="21"/>
        </w:rPr>
        <w:t>- Día 18/05/18 de 00:30 h. a 05:00 h. del día 19/05/18.</w:t>
      </w:r>
    </w:p>
    <w:p w:rsidR="00D005E7" w:rsidRPr="00D005E7" w:rsidRDefault="00D005E7" w:rsidP="00D005E7">
      <w:pPr>
        <w:rPr>
          <w:rFonts w:ascii="Arial" w:hAnsi="Arial" w:cs="Arial"/>
          <w:sz w:val="21"/>
          <w:szCs w:val="21"/>
        </w:rPr>
      </w:pPr>
      <w:r w:rsidRPr="00D005E7">
        <w:rPr>
          <w:rFonts w:ascii="Arial" w:hAnsi="Arial" w:cs="Arial"/>
          <w:sz w:val="21"/>
          <w:szCs w:val="21"/>
        </w:rPr>
        <w:t>- Día 19/05/18 de 00:30 h. a 05:00 h. del día 20/05/18.</w:t>
      </w:r>
    </w:p>
    <w:p w:rsidR="00D005E7" w:rsidRPr="00D005E7" w:rsidRDefault="00D005E7" w:rsidP="00D005E7">
      <w:pPr>
        <w:rPr>
          <w:rFonts w:ascii="Arial" w:hAnsi="Arial" w:cs="Arial"/>
          <w:sz w:val="21"/>
          <w:szCs w:val="21"/>
        </w:rPr>
      </w:pPr>
      <w:r w:rsidRPr="00D005E7">
        <w:rPr>
          <w:rFonts w:ascii="Arial" w:hAnsi="Arial" w:cs="Arial"/>
          <w:sz w:val="21"/>
          <w:szCs w:val="21"/>
        </w:rPr>
        <w:t>- Día 20/05/18 de 00:00 h. a 03:00 h. del día 21/05/18.</w:t>
      </w:r>
    </w:p>
    <w:p w:rsidR="00D005E7" w:rsidRPr="00D005E7" w:rsidRDefault="00D005E7" w:rsidP="00D005E7">
      <w:pPr>
        <w:rPr>
          <w:rFonts w:ascii="Arial" w:hAnsi="Arial" w:cs="Arial"/>
          <w:b/>
          <w:bCs/>
          <w:sz w:val="21"/>
          <w:szCs w:val="21"/>
        </w:rPr>
      </w:pPr>
    </w:p>
    <w:p w:rsidR="00D005E7" w:rsidRPr="00D005E7" w:rsidRDefault="00D005E7" w:rsidP="00D005E7">
      <w:pPr>
        <w:rPr>
          <w:rFonts w:ascii="Arial" w:hAnsi="Arial" w:cs="Arial"/>
          <w:sz w:val="21"/>
          <w:szCs w:val="21"/>
        </w:rPr>
      </w:pPr>
      <w:r w:rsidRPr="00D005E7">
        <w:rPr>
          <w:rFonts w:ascii="Arial" w:hAnsi="Arial" w:cs="Arial"/>
          <w:b/>
          <w:bCs/>
          <w:sz w:val="21"/>
          <w:szCs w:val="21"/>
        </w:rPr>
        <w:t>Cuarto.</w:t>
      </w:r>
      <w:r w:rsidRPr="00D005E7">
        <w:rPr>
          <w:rFonts w:ascii="Arial" w:hAnsi="Arial" w:cs="Arial"/>
          <w:sz w:val="21"/>
          <w:szCs w:val="21"/>
        </w:rPr>
        <w:t xml:space="preserve">- </w:t>
      </w:r>
      <w:r w:rsidRPr="00D005E7">
        <w:rPr>
          <w:rFonts w:ascii="Arial" w:hAnsi="Arial" w:cs="Arial"/>
          <w:sz w:val="21"/>
          <w:szCs w:val="21"/>
          <w:u w:val="single"/>
        </w:rPr>
        <w:t>FIANZA Y SEGURO RESPONSABILIDAD CIVIL</w:t>
      </w:r>
      <w:r w:rsidRPr="00D005E7">
        <w:rPr>
          <w:rFonts w:ascii="Arial" w:hAnsi="Arial" w:cs="Arial"/>
          <w:sz w:val="21"/>
          <w:szCs w:val="21"/>
        </w:rPr>
        <w:t xml:space="preserve">: </w:t>
      </w:r>
    </w:p>
    <w:p w:rsidR="00D005E7" w:rsidRPr="00D005E7" w:rsidRDefault="00D005E7" w:rsidP="00D005E7">
      <w:pPr>
        <w:rPr>
          <w:rFonts w:ascii="Arial" w:hAnsi="Arial" w:cs="Arial"/>
          <w:sz w:val="21"/>
          <w:szCs w:val="21"/>
        </w:rPr>
      </w:pPr>
      <w:r w:rsidRPr="00D005E7">
        <w:rPr>
          <w:rFonts w:ascii="Arial" w:hAnsi="Arial" w:cs="Arial"/>
          <w:sz w:val="21"/>
          <w:szCs w:val="21"/>
        </w:rPr>
        <w:tab/>
        <w:t>Los Beneficiarios adjudicatarios deberán presentar en el plazo de cincos días naturales siguientes a la comunicación de la adjudicación de la Barra:</w:t>
      </w:r>
    </w:p>
    <w:p w:rsidR="00D005E7" w:rsidRPr="00D005E7" w:rsidRDefault="00D005E7" w:rsidP="00D005E7">
      <w:pPr>
        <w:ind w:firstLine="708"/>
        <w:rPr>
          <w:rFonts w:ascii="Arial" w:hAnsi="Arial" w:cs="Arial"/>
          <w:sz w:val="21"/>
          <w:szCs w:val="21"/>
        </w:rPr>
      </w:pPr>
      <w:r w:rsidRPr="00D005E7">
        <w:rPr>
          <w:rFonts w:ascii="Arial" w:hAnsi="Arial" w:cs="Arial"/>
          <w:sz w:val="21"/>
          <w:szCs w:val="21"/>
        </w:rPr>
        <w:t>1.- Fianza de 100,00 Euros para hacer frente a los daños y perjuicios que se pudieran causar en el patrimonio municipal.</w:t>
      </w:r>
    </w:p>
    <w:p w:rsidR="00D005E7" w:rsidRPr="00D005E7" w:rsidRDefault="00D005E7" w:rsidP="00D005E7">
      <w:pPr>
        <w:rPr>
          <w:rFonts w:ascii="Arial" w:hAnsi="Arial" w:cs="Arial"/>
          <w:sz w:val="21"/>
          <w:szCs w:val="21"/>
        </w:rPr>
      </w:pPr>
      <w:r w:rsidRPr="00D005E7">
        <w:rPr>
          <w:rFonts w:ascii="Arial" w:hAnsi="Arial" w:cs="Arial"/>
          <w:sz w:val="21"/>
          <w:szCs w:val="21"/>
        </w:rPr>
        <w:tab/>
        <w:t>2 .- Copia de Póliza concertada y justificante de pago del seguro de Responsabilidad Civil, que cubra posibles daños y responsabilidades  a terceros ocasionados durante el desarrollo de la actividad por cada barra instalada  y una cobertura mínima de 90.000 Euros.</w:t>
      </w:r>
    </w:p>
    <w:p w:rsidR="00D005E7" w:rsidRPr="00D005E7" w:rsidRDefault="00D005E7" w:rsidP="00D005E7">
      <w:pPr>
        <w:rPr>
          <w:rFonts w:ascii="Arial" w:hAnsi="Arial" w:cs="Arial"/>
          <w:sz w:val="21"/>
          <w:szCs w:val="21"/>
        </w:rPr>
      </w:pPr>
    </w:p>
    <w:p w:rsidR="00D005E7" w:rsidRPr="00D005E7" w:rsidRDefault="00D005E7" w:rsidP="00D005E7">
      <w:pPr>
        <w:rPr>
          <w:rFonts w:ascii="Arial" w:hAnsi="Arial" w:cs="Arial"/>
          <w:sz w:val="21"/>
          <w:szCs w:val="21"/>
        </w:rPr>
      </w:pPr>
      <w:r w:rsidRPr="00D005E7">
        <w:rPr>
          <w:rFonts w:ascii="Arial" w:hAnsi="Arial" w:cs="Arial"/>
          <w:b/>
          <w:bCs/>
          <w:sz w:val="21"/>
          <w:szCs w:val="21"/>
        </w:rPr>
        <w:t>Quinto</w:t>
      </w:r>
      <w:r w:rsidRPr="00D005E7">
        <w:rPr>
          <w:rFonts w:ascii="Arial" w:hAnsi="Arial" w:cs="Arial"/>
          <w:sz w:val="21"/>
          <w:szCs w:val="21"/>
        </w:rPr>
        <w:t>.</w:t>
      </w:r>
      <w:r w:rsidRPr="00D005E7">
        <w:rPr>
          <w:rFonts w:ascii="Arial" w:hAnsi="Arial" w:cs="Arial"/>
          <w:sz w:val="21"/>
          <w:szCs w:val="21"/>
          <w:u w:val="single"/>
        </w:rPr>
        <w:t>-CONDICIONES GENERALES</w:t>
      </w:r>
      <w:r w:rsidRPr="00D005E7">
        <w:rPr>
          <w:rFonts w:ascii="Arial" w:hAnsi="Arial" w:cs="Arial"/>
          <w:sz w:val="21"/>
          <w:szCs w:val="21"/>
        </w:rPr>
        <w:t>:</w:t>
      </w:r>
    </w:p>
    <w:p w:rsidR="00D005E7" w:rsidRPr="00D005E7" w:rsidRDefault="00D005E7" w:rsidP="00D005E7">
      <w:pPr>
        <w:spacing w:line="360" w:lineRule="auto"/>
        <w:rPr>
          <w:rFonts w:ascii="Arial" w:hAnsi="Arial" w:cs="Arial"/>
          <w:sz w:val="21"/>
          <w:szCs w:val="21"/>
        </w:rPr>
      </w:pPr>
      <w:r w:rsidRPr="00D005E7">
        <w:rPr>
          <w:rFonts w:ascii="Arial" w:hAnsi="Arial" w:cs="Arial"/>
          <w:sz w:val="21"/>
          <w:szCs w:val="21"/>
        </w:rPr>
        <w:t>1.-No podrán utilizarse dentro del recinto, ni latas, ni botellas de vidrio ni cualquier objeto peligroso que pueda alterar o poner en riesgo la seguridad de las personas y bienes.</w:t>
      </w:r>
    </w:p>
    <w:p w:rsidR="00D005E7" w:rsidRPr="00D005E7" w:rsidRDefault="00D005E7" w:rsidP="00D005E7">
      <w:pPr>
        <w:spacing w:line="360" w:lineRule="auto"/>
        <w:rPr>
          <w:rFonts w:ascii="Arial" w:hAnsi="Arial" w:cs="Arial"/>
          <w:sz w:val="21"/>
          <w:szCs w:val="21"/>
        </w:rPr>
      </w:pPr>
      <w:r w:rsidRPr="00D005E7">
        <w:rPr>
          <w:rFonts w:ascii="Arial" w:hAnsi="Arial" w:cs="Arial"/>
          <w:sz w:val="21"/>
          <w:szCs w:val="21"/>
        </w:rPr>
        <w:t>2.- Los vasos que se utilizaran en el recinto  serán de plástico blando, nunca de cristal ni plástico rígido.</w:t>
      </w:r>
    </w:p>
    <w:p w:rsidR="00D005E7" w:rsidRPr="00D005E7" w:rsidRDefault="00D005E7" w:rsidP="00D005E7">
      <w:pPr>
        <w:spacing w:line="360" w:lineRule="auto"/>
        <w:rPr>
          <w:rFonts w:ascii="Arial" w:hAnsi="Arial" w:cs="Arial"/>
          <w:sz w:val="21"/>
          <w:szCs w:val="21"/>
        </w:rPr>
      </w:pPr>
      <w:r w:rsidRPr="00D005E7">
        <w:rPr>
          <w:rFonts w:ascii="Arial" w:hAnsi="Arial" w:cs="Arial"/>
          <w:sz w:val="21"/>
          <w:szCs w:val="21"/>
        </w:rPr>
        <w:t>3.- Los solicitantes deberán aportar la siguiente documentación:</w:t>
      </w:r>
    </w:p>
    <w:p w:rsidR="00D005E7" w:rsidRPr="00D005E7" w:rsidRDefault="00D005E7" w:rsidP="00D005E7">
      <w:pPr>
        <w:spacing w:line="360" w:lineRule="auto"/>
        <w:jc w:val="both"/>
        <w:rPr>
          <w:rFonts w:ascii="Arial" w:hAnsi="Arial" w:cs="Arial"/>
          <w:sz w:val="21"/>
          <w:szCs w:val="21"/>
        </w:rPr>
      </w:pPr>
      <w:r w:rsidRPr="00D005E7">
        <w:rPr>
          <w:rFonts w:ascii="Arial" w:hAnsi="Arial" w:cs="Arial"/>
          <w:sz w:val="21"/>
          <w:szCs w:val="21"/>
          <w:lang w:val="es-MX"/>
        </w:rPr>
        <w:tab/>
        <w:t>3.</w:t>
      </w:r>
      <w:r w:rsidRPr="00D005E7">
        <w:rPr>
          <w:rFonts w:ascii="Arial" w:hAnsi="Arial" w:cs="Arial"/>
          <w:sz w:val="21"/>
          <w:szCs w:val="21"/>
        </w:rPr>
        <w:t>1.- Instancia facilitada por el Ayuntamiento debidamente cumplimentada.</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sz w:val="21"/>
          <w:szCs w:val="21"/>
        </w:rPr>
        <w:t>3.2.- Fotocopia compulsada del NIF del solicitante y CIF de la empresa, en su caso.</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sz w:val="21"/>
          <w:szCs w:val="21"/>
        </w:rPr>
        <w:t xml:space="preserve">3.3.- Fotocopia compulsada del alta en Declaración Censal </w:t>
      </w:r>
      <w:proofErr w:type="spellStart"/>
      <w:r w:rsidRPr="00D005E7">
        <w:rPr>
          <w:rFonts w:ascii="Arial" w:hAnsi="Arial" w:cs="Arial"/>
          <w:sz w:val="21"/>
          <w:szCs w:val="21"/>
        </w:rPr>
        <w:t>mod</w:t>
      </w:r>
      <w:proofErr w:type="spellEnd"/>
      <w:r w:rsidRPr="00D005E7">
        <w:rPr>
          <w:rFonts w:ascii="Arial" w:hAnsi="Arial" w:cs="Arial"/>
          <w:sz w:val="21"/>
          <w:szCs w:val="21"/>
        </w:rPr>
        <w:t>. 036 o (antiguo  Impuesto de Actividades Económicas)</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sz w:val="21"/>
          <w:szCs w:val="21"/>
        </w:rPr>
        <w:t>3.4.- Certificados de estar al corriente en pago con la Hacienda Pública y la Seguridad Social.</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sz w:val="21"/>
          <w:szCs w:val="21"/>
        </w:rPr>
        <w:t xml:space="preserve">3.5.- Declaración Responsable donde ponga de manifiesto que no estar incurso en ninguna de las causas que prohíben contratar con la Administración Pública, de estar al corriente de pago con la Hacienda Pública y la </w:t>
      </w:r>
      <w:r w:rsidRPr="00D005E7">
        <w:rPr>
          <w:rFonts w:ascii="Arial" w:hAnsi="Arial" w:cs="Arial"/>
          <w:sz w:val="21"/>
          <w:szCs w:val="21"/>
        </w:rPr>
        <w:lastRenderedPageBreak/>
        <w:t>Seguridad Social, y que asume todos los gastos y responsabilidades derivados de los daños producidos en las personas como consecuencia de la Barra Bar instalada. (Modelo normalizado que facilitará el Ayuntamiento)</w:t>
      </w:r>
    </w:p>
    <w:p w:rsidR="00D005E7" w:rsidRPr="00D005E7" w:rsidRDefault="00D005E7" w:rsidP="00D005E7">
      <w:pPr>
        <w:spacing w:line="360" w:lineRule="auto"/>
        <w:ind w:firstLine="708"/>
        <w:jc w:val="both"/>
        <w:rPr>
          <w:rFonts w:ascii="Arial" w:hAnsi="Arial" w:cs="Arial"/>
          <w:b/>
          <w:i/>
          <w:sz w:val="21"/>
          <w:szCs w:val="21"/>
        </w:rPr>
      </w:pPr>
      <w:r w:rsidRPr="00D005E7">
        <w:rPr>
          <w:rFonts w:ascii="Arial" w:hAnsi="Arial" w:cs="Arial"/>
          <w:b/>
          <w:i/>
          <w:sz w:val="21"/>
          <w:szCs w:val="21"/>
        </w:rPr>
        <w:t>………En caso de agrupación de varios establecimientos:</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sz w:val="21"/>
          <w:szCs w:val="21"/>
        </w:rPr>
        <w:t>3.6.- Declaración de conformidad de cada uno de los Establecimientos de Ocio y Hostelería de Corral de Almaguer que se agrupen, para que uno de los agrupados actúe en su nombre y representación en la solicitud  ante el Ayuntamiento para la instalación de la Barra Bar, en su caso. (Modelo normalizado que facilitará el Ayuntamiento)</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sz w:val="21"/>
          <w:szCs w:val="21"/>
        </w:rPr>
        <w:t>3.7.- Declaración de compromiso y actuación en nombre y representación de todos los Establecimientos de Ocio y Hostelería de Corral de Almaguer que se agrupen, para solicitar ante el Ayuntamiento la instalación de la Barra Bar, en su caso. (Modelo normalizado que facilitará el Ayuntamiento)</w:t>
      </w:r>
    </w:p>
    <w:p w:rsidR="00D005E7" w:rsidRPr="00D005E7" w:rsidRDefault="00D005E7" w:rsidP="00D005E7">
      <w:pPr>
        <w:spacing w:line="360" w:lineRule="auto"/>
        <w:jc w:val="both"/>
        <w:rPr>
          <w:rFonts w:ascii="Arial" w:hAnsi="Arial" w:cs="Arial"/>
          <w:b/>
          <w:i/>
          <w:sz w:val="21"/>
          <w:szCs w:val="21"/>
        </w:rPr>
      </w:pPr>
      <w:r w:rsidRPr="00D005E7">
        <w:rPr>
          <w:rFonts w:ascii="Arial" w:hAnsi="Arial" w:cs="Arial"/>
          <w:sz w:val="21"/>
          <w:szCs w:val="21"/>
        </w:rPr>
        <w:tab/>
      </w:r>
      <w:r w:rsidRPr="00D005E7">
        <w:rPr>
          <w:rFonts w:ascii="Arial" w:hAnsi="Arial" w:cs="Arial"/>
          <w:b/>
          <w:sz w:val="21"/>
          <w:szCs w:val="21"/>
        </w:rPr>
        <w:t>……….</w:t>
      </w:r>
      <w:r w:rsidRPr="00D005E7">
        <w:rPr>
          <w:rFonts w:ascii="Arial" w:hAnsi="Arial" w:cs="Arial"/>
          <w:b/>
          <w:i/>
          <w:sz w:val="21"/>
          <w:szCs w:val="21"/>
        </w:rPr>
        <w:t>En el plazo de cinco días naturales siguientes a la comunicación de la adjudicación de la Barra, los beneficiarios adjudicatarios aportarán:</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i/>
          <w:sz w:val="21"/>
          <w:szCs w:val="21"/>
        </w:rPr>
        <w:t xml:space="preserve">3.8.- </w:t>
      </w:r>
      <w:r w:rsidRPr="00D005E7">
        <w:rPr>
          <w:rFonts w:ascii="Arial" w:hAnsi="Arial" w:cs="Arial"/>
          <w:sz w:val="21"/>
          <w:szCs w:val="21"/>
        </w:rPr>
        <w:t xml:space="preserve"> Justificante de pago de la Fianza de 100 Euros, como garantía de los posibles daños, desperfectos, </w:t>
      </w:r>
      <w:proofErr w:type="spellStart"/>
      <w:r w:rsidRPr="00D005E7">
        <w:rPr>
          <w:rFonts w:ascii="Arial" w:hAnsi="Arial" w:cs="Arial"/>
          <w:sz w:val="21"/>
          <w:szCs w:val="21"/>
        </w:rPr>
        <w:t>etc</w:t>
      </w:r>
      <w:proofErr w:type="spellEnd"/>
      <w:r w:rsidRPr="00D005E7">
        <w:rPr>
          <w:rFonts w:ascii="Arial" w:hAnsi="Arial" w:cs="Arial"/>
          <w:sz w:val="21"/>
          <w:szCs w:val="21"/>
        </w:rPr>
        <w:t xml:space="preserve"> que pudiera ocasionar al patrimonio municipal.</w:t>
      </w:r>
    </w:p>
    <w:p w:rsidR="00D005E7" w:rsidRPr="00D005E7" w:rsidRDefault="00D005E7" w:rsidP="00D005E7">
      <w:pPr>
        <w:spacing w:line="360" w:lineRule="auto"/>
        <w:ind w:firstLine="708"/>
        <w:jc w:val="both"/>
        <w:rPr>
          <w:rFonts w:ascii="Arial" w:hAnsi="Arial" w:cs="Arial"/>
          <w:sz w:val="21"/>
          <w:szCs w:val="21"/>
        </w:rPr>
      </w:pPr>
      <w:r w:rsidRPr="00D005E7">
        <w:rPr>
          <w:rFonts w:ascii="Arial" w:hAnsi="Arial" w:cs="Arial"/>
          <w:sz w:val="21"/>
          <w:szCs w:val="21"/>
        </w:rPr>
        <w:t>3.9.- Póliza y justificante de pago Seguro de Responsabilidad Civil, que cubra posibles daños y responsabilidades a terceros ocasionados durante el desarrollo de la actividad por la barra instalada y una cobertura mínima de 90.000,00 Euros.</w:t>
      </w:r>
      <w:r w:rsidRPr="00D005E7">
        <w:rPr>
          <w:rFonts w:ascii="Arial" w:hAnsi="Arial" w:cs="Arial"/>
          <w:sz w:val="21"/>
          <w:szCs w:val="21"/>
        </w:rPr>
        <w:tab/>
      </w:r>
    </w:p>
    <w:p w:rsidR="00D005E7" w:rsidRPr="00D005E7" w:rsidRDefault="00D005E7" w:rsidP="00D005E7">
      <w:pPr>
        <w:spacing w:line="360" w:lineRule="auto"/>
        <w:jc w:val="both"/>
        <w:rPr>
          <w:rFonts w:ascii="Arial" w:hAnsi="Arial" w:cs="Arial"/>
          <w:b/>
          <w:i/>
          <w:sz w:val="21"/>
          <w:szCs w:val="21"/>
        </w:rPr>
      </w:pPr>
      <w:r w:rsidRPr="00D005E7">
        <w:rPr>
          <w:rFonts w:ascii="Arial" w:hAnsi="Arial" w:cs="Arial"/>
          <w:sz w:val="21"/>
          <w:szCs w:val="21"/>
        </w:rPr>
        <w:tab/>
      </w:r>
      <w:r w:rsidRPr="00D005E7">
        <w:rPr>
          <w:rFonts w:ascii="Arial" w:hAnsi="Arial" w:cs="Arial"/>
          <w:b/>
          <w:i/>
          <w:sz w:val="21"/>
          <w:szCs w:val="21"/>
        </w:rPr>
        <w:t>……….. En caso de que se opte por solicitar la instalación de la Barra Bar de forma agrupada por varios establecimientos, deberán aportar la documentación indicada en los apartados 3.2, 3.3, 3.4, 3.5, 3.6, 3.7  y 3.8 de forma individual cada establecimiento, a excepción del apartado 3. 1 y 3.9 que podrá ser de carácter solidario entre los establecimientos agrupados. Debiendo además, nombrar un representante de entre todos ellos, firmando éste su conformidad y compromiso de cumplir todas las condiciones (apartado 3.6).</w:t>
      </w:r>
    </w:p>
    <w:p w:rsidR="00D005E7" w:rsidRPr="00D005E7" w:rsidRDefault="00D005E7" w:rsidP="00D005E7">
      <w:pPr>
        <w:spacing w:line="360" w:lineRule="auto"/>
        <w:rPr>
          <w:rFonts w:ascii="Arial" w:hAnsi="Arial" w:cs="Arial"/>
          <w:sz w:val="21"/>
          <w:szCs w:val="21"/>
        </w:rPr>
      </w:pPr>
      <w:r w:rsidRPr="00D005E7">
        <w:rPr>
          <w:rFonts w:ascii="Arial" w:hAnsi="Arial" w:cs="Arial"/>
          <w:sz w:val="21"/>
          <w:szCs w:val="21"/>
        </w:rPr>
        <w:t>4.- El beneficiario deberá guardar el máximo rigor en el desempeño de las funciones. Queda terminantemente prohibida cualquier práctica que atente contra la salud pública y la seguridad de las personas y bienes.</w:t>
      </w:r>
    </w:p>
    <w:p w:rsidR="00D005E7" w:rsidRPr="00D005E7" w:rsidRDefault="00D005E7" w:rsidP="00D005E7">
      <w:pPr>
        <w:spacing w:line="360" w:lineRule="auto"/>
        <w:rPr>
          <w:rFonts w:ascii="Arial" w:hAnsi="Arial" w:cs="Arial"/>
          <w:sz w:val="21"/>
          <w:szCs w:val="21"/>
        </w:rPr>
      </w:pPr>
      <w:r w:rsidRPr="00D005E7">
        <w:rPr>
          <w:rFonts w:ascii="Arial" w:hAnsi="Arial" w:cs="Arial"/>
          <w:sz w:val="21"/>
          <w:szCs w:val="21"/>
        </w:rPr>
        <w:t>5.- El Beneficiario se compromete a instalar la barra-bar los días 18,19 y 20 de mayo de 2018  en el espacio asignado por el Ayuntamiento, una vez presentada la documentación referida en el apartado CUARTO de las presentes Bases.</w:t>
      </w:r>
    </w:p>
    <w:p w:rsidR="00D005E7" w:rsidRPr="00D005E7" w:rsidRDefault="00D005E7" w:rsidP="00D005E7">
      <w:pPr>
        <w:spacing w:line="360" w:lineRule="auto"/>
        <w:rPr>
          <w:rFonts w:ascii="Arial" w:hAnsi="Arial" w:cs="Arial"/>
          <w:sz w:val="21"/>
          <w:szCs w:val="21"/>
        </w:rPr>
      </w:pPr>
      <w:r w:rsidRPr="00D005E7">
        <w:rPr>
          <w:rFonts w:ascii="Arial" w:hAnsi="Arial" w:cs="Arial"/>
          <w:sz w:val="21"/>
          <w:szCs w:val="21"/>
        </w:rPr>
        <w:t>6.- Después de la actividad cada día, deberá quedar todo el recinto en óptimas condiciones de limpieza.</w:t>
      </w:r>
    </w:p>
    <w:p w:rsidR="00D005E7" w:rsidRPr="00D005E7" w:rsidRDefault="00D005E7" w:rsidP="00D005E7">
      <w:pPr>
        <w:spacing w:line="360" w:lineRule="auto"/>
        <w:rPr>
          <w:rFonts w:ascii="Arial" w:hAnsi="Arial" w:cs="Arial"/>
          <w:sz w:val="21"/>
          <w:szCs w:val="21"/>
        </w:rPr>
      </w:pPr>
    </w:p>
    <w:p w:rsidR="00D005E7" w:rsidRPr="00D005E7" w:rsidRDefault="00D005E7" w:rsidP="00D005E7">
      <w:pPr>
        <w:spacing w:line="360" w:lineRule="auto"/>
        <w:rPr>
          <w:rFonts w:ascii="Arial" w:hAnsi="Arial" w:cs="Arial"/>
          <w:b/>
          <w:bCs/>
          <w:sz w:val="21"/>
          <w:szCs w:val="21"/>
          <w:u w:val="single"/>
        </w:rPr>
      </w:pPr>
      <w:proofErr w:type="spellStart"/>
      <w:r w:rsidRPr="00D005E7">
        <w:rPr>
          <w:rFonts w:ascii="Arial" w:hAnsi="Arial" w:cs="Arial"/>
          <w:b/>
          <w:bCs/>
          <w:sz w:val="21"/>
          <w:szCs w:val="21"/>
        </w:rPr>
        <w:t>Séxto</w:t>
      </w:r>
      <w:proofErr w:type="spellEnd"/>
      <w:r w:rsidRPr="00D005E7">
        <w:rPr>
          <w:rFonts w:ascii="Arial" w:hAnsi="Arial" w:cs="Arial"/>
          <w:sz w:val="21"/>
          <w:szCs w:val="21"/>
        </w:rPr>
        <w:t xml:space="preserve">.- </w:t>
      </w:r>
      <w:r w:rsidRPr="00D005E7">
        <w:rPr>
          <w:rFonts w:ascii="Arial" w:hAnsi="Arial" w:cs="Arial"/>
          <w:sz w:val="21"/>
          <w:szCs w:val="21"/>
          <w:u w:val="single"/>
        </w:rPr>
        <w:t>SOLICITUDES</w:t>
      </w:r>
      <w:r w:rsidRPr="00D005E7">
        <w:rPr>
          <w:rFonts w:ascii="Arial" w:hAnsi="Arial" w:cs="Arial"/>
          <w:sz w:val="21"/>
          <w:szCs w:val="21"/>
        </w:rPr>
        <w:t>: Se presentarán en las Oficinas Generales del Ayuntamiento</w:t>
      </w:r>
      <w:r w:rsidRPr="00D005E7">
        <w:rPr>
          <w:rFonts w:ascii="Arial" w:hAnsi="Arial" w:cs="Arial"/>
          <w:b/>
          <w:bCs/>
          <w:sz w:val="21"/>
          <w:szCs w:val="21"/>
        </w:rPr>
        <w:t xml:space="preserve">. </w:t>
      </w:r>
      <w:r w:rsidRPr="00D005E7">
        <w:rPr>
          <w:rFonts w:ascii="Arial" w:hAnsi="Arial" w:cs="Arial"/>
          <w:b/>
          <w:bCs/>
          <w:sz w:val="21"/>
          <w:szCs w:val="21"/>
          <w:u w:val="single"/>
        </w:rPr>
        <w:t>El último día de plazo de presentación será el 30 de abril de 2018.</w:t>
      </w:r>
    </w:p>
    <w:p w:rsidR="006F7C8F" w:rsidRDefault="006F7C8F" w:rsidP="00645598">
      <w:pPr>
        <w:jc w:val="both"/>
        <w:rPr>
          <w:rFonts w:ascii="Arial" w:hAnsi="Arial" w:cs="Arial"/>
          <w:sz w:val="20"/>
          <w:szCs w:val="20"/>
        </w:rPr>
      </w:pPr>
    </w:p>
    <w:sectPr w:rsidR="006F7C8F" w:rsidSect="006F7C8F">
      <w:headerReference w:type="default" r:id="rId9"/>
      <w:footerReference w:type="default" r:id="rId10"/>
      <w:type w:val="continuous"/>
      <w:pgSz w:w="11906" w:h="16838" w:code="9"/>
      <w:pgMar w:top="1525"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8F" w:rsidRDefault="0049728F" w:rsidP="00C679CB">
      <w:r>
        <w:separator/>
      </w:r>
    </w:p>
  </w:endnote>
  <w:endnote w:type="continuationSeparator" w:id="0">
    <w:p w:rsidR="0049728F" w:rsidRDefault="0049728F" w:rsidP="00C6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9225"/>
      <w:docPartObj>
        <w:docPartGallery w:val="Page Numbers (Bottom of Page)"/>
        <w:docPartUnique/>
      </w:docPartObj>
    </w:sdtPr>
    <w:sdtEndPr/>
    <w:sdtContent>
      <w:sdt>
        <w:sdtPr>
          <w:id w:val="216747587"/>
          <w:docPartObj>
            <w:docPartGallery w:val="Page Numbers (Top of Page)"/>
            <w:docPartUnique/>
          </w:docPartObj>
        </w:sdtPr>
        <w:sdtEndPr/>
        <w:sdtContent>
          <w:p w:rsidR="0049728F" w:rsidRDefault="0049728F">
            <w:pPr>
              <w:pStyle w:val="Piedepgina"/>
              <w:jc w:val="right"/>
            </w:pPr>
            <w:r>
              <w:t xml:space="preserve">Página </w:t>
            </w:r>
            <w:r>
              <w:rPr>
                <w:b/>
              </w:rPr>
              <w:fldChar w:fldCharType="begin"/>
            </w:r>
            <w:r>
              <w:rPr>
                <w:b/>
              </w:rPr>
              <w:instrText>PAGE</w:instrText>
            </w:r>
            <w:r>
              <w:rPr>
                <w:b/>
              </w:rPr>
              <w:fldChar w:fldCharType="separate"/>
            </w:r>
            <w:r w:rsidR="008B1E8D">
              <w:rPr>
                <w:b/>
                <w:noProof/>
              </w:rPr>
              <w:t>2</w:t>
            </w:r>
            <w:r>
              <w:rPr>
                <w:b/>
              </w:rPr>
              <w:fldChar w:fldCharType="end"/>
            </w:r>
            <w:r>
              <w:t xml:space="preserve"> de </w:t>
            </w:r>
            <w:r>
              <w:rPr>
                <w:b/>
              </w:rPr>
              <w:fldChar w:fldCharType="begin"/>
            </w:r>
            <w:r>
              <w:rPr>
                <w:b/>
              </w:rPr>
              <w:instrText>NUMPAGES</w:instrText>
            </w:r>
            <w:r>
              <w:rPr>
                <w:b/>
              </w:rPr>
              <w:fldChar w:fldCharType="separate"/>
            </w:r>
            <w:r w:rsidR="008B1E8D">
              <w:rPr>
                <w:b/>
                <w:noProof/>
              </w:rPr>
              <w:t>2</w:t>
            </w:r>
            <w:r>
              <w:rPr>
                <w:b/>
              </w:rPr>
              <w:fldChar w:fldCharType="end"/>
            </w:r>
          </w:p>
        </w:sdtContent>
      </w:sdt>
    </w:sdtContent>
  </w:sdt>
  <w:p w:rsidR="00204310" w:rsidRPr="008B1E8D" w:rsidRDefault="0049728F" w:rsidP="006F7C8F">
    <w:pPr>
      <w:pBdr>
        <w:top w:val="single" w:sz="4" w:space="1" w:color="auto"/>
      </w:pBdr>
      <w:rPr>
        <w:rFonts w:ascii="Cambria Math" w:eastAsia="BatangChe" w:hAnsi="Cambria Math" w:cs="Andalus"/>
        <w:b/>
        <w:bCs/>
        <w:i/>
        <w:color w:val="0070C0"/>
        <w:sz w:val="20"/>
        <w:szCs w:val="20"/>
        <w:lang w:val="es-ES"/>
      </w:rPr>
    </w:pPr>
    <w:r w:rsidRPr="008B1E8D">
      <w:rPr>
        <w:rFonts w:ascii="Cambria Math" w:eastAsia="BatangChe" w:hAnsi="Cambria Math" w:cs="Andalus"/>
        <w:b/>
        <w:bCs/>
        <w:i/>
        <w:color w:val="0070C0"/>
        <w:sz w:val="20"/>
        <w:szCs w:val="20"/>
        <w:lang w:val="es-ES"/>
      </w:rPr>
      <w:t>BASES aprobadas por Decreto Alcaldía</w:t>
    </w:r>
    <w:r w:rsidR="00204310" w:rsidRPr="008B1E8D">
      <w:rPr>
        <w:rFonts w:ascii="Cambria Math" w:eastAsia="BatangChe" w:hAnsi="Cambria Math" w:cs="Andalus"/>
        <w:b/>
        <w:bCs/>
        <w:i/>
        <w:color w:val="0070C0"/>
        <w:sz w:val="20"/>
        <w:szCs w:val="20"/>
        <w:lang w:val="es-ES"/>
      </w:rPr>
      <w:t xml:space="preserve">  </w:t>
    </w:r>
  </w:p>
  <w:p w:rsidR="0049728F" w:rsidRPr="008B1E8D" w:rsidRDefault="008B1E8D" w:rsidP="00204310">
    <w:pPr>
      <w:pBdr>
        <w:top w:val="single" w:sz="4" w:space="1" w:color="auto"/>
      </w:pBdr>
      <w:rPr>
        <w:rFonts w:ascii="Cambria Math" w:eastAsia="BatangChe" w:hAnsi="Cambria Math" w:cs="Andalus"/>
        <w:b/>
        <w:color w:val="0070C0"/>
        <w:sz w:val="20"/>
        <w:szCs w:val="20"/>
      </w:rPr>
    </w:pPr>
    <w:r>
      <w:rPr>
        <w:rFonts w:ascii="Cambria Math" w:eastAsia="BatangChe" w:hAnsi="Cambria Math" w:cs="Andalus"/>
        <w:b/>
        <w:bCs/>
        <w:i/>
        <w:color w:val="0070C0"/>
        <w:sz w:val="20"/>
        <w:szCs w:val="20"/>
        <w:lang w:val="es-ES"/>
      </w:rPr>
      <w:t>nº 2018-0177 de fecha  20/03/2018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8F" w:rsidRDefault="0049728F" w:rsidP="00C679CB">
      <w:r>
        <w:separator/>
      </w:r>
    </w:p>
  </w:footnote>
  <w:footnote w:type="continuationSeparator" w:id="0">
    <w:p w:rsidR="0049728F" w:rsidRDefault="0049728F" w:rsidP="00C6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8F" w:rsidRPr="00B550F2" w:rsidRDefault="008B1E8D" w:rsidP="0049728F">
    <w:pPr>
      <w:pStyle w:val="Textoindependiente2"/>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5pt;margin-top:-21.75pt;width:42pt;height:56.65pt;z-index:251658240">
          <v:imagedata r:id="rId1" o:title=""/>
          <w10:wrap type="square"/>
        </v:shape>
        <o:OLEObject Type="Embed" ProgID="Presentations.Drawing.13" ShapeID="_x0000_s2049" DrawAspect="Content" ObjectID="_1583061139" r:id="rId2"/>
      </w:pict>
    </w:r>
    <w:r w:rsidR="0049728F" w:rsidRPr="00B550F2">
      <w:rPr>
        <w:sz w:val="32"/>
        <w:szCs w:val="32"/>
      </w:rPr>
      <w:t>AYUNTAMIENTO DE CORRAL DE ALMAGUER (Toledo)</w:t>
    </w:r>
  </w:p>
  <w:p w:rsidR="0049728F" w:rsidRDefault="004972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ECE"/>
    <w:multiLevelType w:val="hybridMultilevel"/>
    <w:tmpl w:val="CFCA145E"/>
    <w:lvl w:ilvl="0" w:tplc="FB0CAEF8">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5B489B"/>
    <w:multiLevelType w:val="hybridMultilevel"/>
    <w:tmpl w:val="C1CE8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E"/>
    <w:rsid w:val="00056230"/>
    <w:rsid w:val="001655CB"/>
    <w:rsid w:val="00172D30"/>
    <w:rsid w:val="001C044C"/>
    <w:rsid w:val="001D4F57"/>
    <w:rsid w:val="00204310"/>
    <w:rsid w:val="002777E4"/>
    <w:rsid w:val="002B7F17"/>
    <w:rsid w:val="002E5C7C"/>
    <w:rsid w:val="003D1878"/>
    <w:rsid w:val="003E1773"/>
    <w:rsid w:val="004115D6"/>
    <w:rsid w:val="004855AA"/>
    <w:rsid w:val="00491D02"/>
    <w:rsid w:val="0049728F"/>
    <w:rsid w:val="004A30FE"/>
    <w:rsid w:val="005148DC"/>
    <w:rsid w:val="005C27EC"/>
    <w:rsid w:val="005D2A56"/>
    <w:rsid w:val="00631754"/>
    <w:rsid w:val="00645598"/>
    <w:rsid w:val="00656A7B"/>
    <w:rsid w:val="00672C5C"/>
    <w:rsid w:val="006748F9"/>
    <w:rsid w:val="006920DC"/>
    <w:rsid w:val="006F7C8F"/>
    <w:rsid w:val="007171BA"/>
    <w:rsid w:val="00724D73"/>
    <w:rsid w:val="00732757"/>
    <w:rsid w:val="007364E0"/>
    <w:rsid w:val="00750742"/>
    <w:rsid w:val="00752C29"/>
    <w:rsid w:val="00754B24"/>
    <w:rsid w:val="008065BE"/>
    <w:rsid w:val="008436DA"/>
    <w:rsid w:val="0086136B"/>
    <w:rsid w:val="0087031B"/>
    <w:rsid w:val="00896636"/>
    <w:rsid w:val="008B1E8D"/>
    <w:rsid w:val="008B476B"/>
    <w:rsid w:val="008C6D56"/>
    <w:rsid w:val="008D46AB"/>
    <w:rsid w:val="00986488"/>
    <w:rsid w:val="009B5432"/>
    <w:rsid w:val="00B107F2"/>
    <w:rsid w:val="00B14E0B"/>
    <w:rsid w:val="00B34E5F"/>
    <w:rsid w:val="00B550F2"/>
    <w:rsid w:val="00B90A09"/>
    <w:rsid w:val="00C36856"/>
    <w:rsid w:val="00C679CB"/>
    <w:rsid w:val="00D005E7"/>
    <w:rsid w:val="00D41115"/>
    <w:rsid w:val="00E66AF7"/>
    <w:rsid w:val="00FD4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FE"/>
    <w:rPr>
      <w:sz w:val="24"/>
      <w:szCs w:val="24"/>
      <w:lang w:val="es-ES_tradnl"/>
    </w:rPr>
  </w:style>
  <w:style w:type="paragraph" w:styleId="Ttulo3">
    <w:name w:val="heading 3"/>
    <w:basedOn w:val="Normal"/>
    <w:next w:val="Normal"/>
    <w:link w:val="Ttulo3Car"/>
    <w:qFormat/>
    <w:rsid w:val="00B550F2"/>
    <w:pPr>
      <w:keepNext/>
      <w:jc w:val="center"/>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54B24"/>
    <w:pPr>
      <w:spacing w:before="240" w:after="60"/>
      <w:jc w:val="center"/>
      <w:outlineLvl w:val="0"/>
    </w:pPr>
    <w:rPr>
      <w:rFonts w:asciiTheme="majorHAnsi" w:eastAsiaTheme="majorEastAsia" w:hAnsiTheme="majorHAnsi" w:cstheme="majorBidi"/>
      <w:b/>
      <w:bCs/>
      <w:color w:val="000000"/>
      <w:kern w:val="28"/>
      <w:sz w:val="32"/>
      <w:szCs w:val="32"/>
      <w:lang w:val="es-ES" w:eastAsia="en-US"/>
    </w:rPr>
  </w:style>
  <w:style w:type="character" w:customStyle="1" w:styleId="TtuloCar">
    <w:name w:val="Título Car"/>
    <w:basedOn w:val="Fuentedeprrafopredeter"/>
    <w:link w:val="Ttulo"/>
    <w:rsid w:val="00754B24"/>
    <w:rPr>
      <w:rFonts w:asciiTheme="majorHAnsi" w:eastAsiaTheme="majorEastAsia" w:hAnsiTheme="majorHAnsi" w:cstheme="majorBidi"/>
      <w:b/>
      <w:bCs/>
      <w:color w:val="000000"/>
      <w:kern w:val="28"/>
      <w:sz w:val="32"/>
      <w:szCs w:val="32"/>
      <w:lang w:eastAsia="en-US"/>
    </w:rPr>
  </w:style>
  <w:style w:type="character" w:styleId="nfasis">
    <w:name w:val="Emphasis"/>
    <w:basedOn w:val="Fuentedeprrafopredeter"/>
    <w:qFormat/>
    <w:rsid w:val="00754B24"/>
    <w:rPr>
      <w:i/>
      <w:iCs/>
    </w:rPr>
  </w:style>
  <w:style w:type="paragraph" w:styleId="Textoindependiente2">
    <w:name w:val="Body Text 2"/>
    <w:basedOn w:val="Normal"/>
    <w:link w:val="Textoindependiente2Car"/>
    <w:rsid w:val="004A30FE"/>
    <w:pPr>
      <w:jc w:val="center"/>
    </w:pPr>
    <w:rPr>
      <w:sz w:val="40"/>
    </w:rPr>
  </w:style>
  <w:style w:type="character" w:customStyle="1" w:styleId="Textoindependiente2Car">
    <w:name w:val="Texto independiente 2 Car"/>
    <w:basedOn w:val="Fuentedeprrafopredeter"/>
    <w:link w:val="Textoindependiente2"/>
    <w:rsid w:val="004A30FE"/>
    <w:rPr>
      <w:sz w:val="40"/>
      <w:szCs w:val="24"/>
      <w:lang w:val="es-ES_tradnl"/>
    </w:rPr>
  </w:style>
  <w:style w:type="paragraph" w:styleId="Encabezado">
    <w:name w:val="header"/>
    <w:basedOn w:val="Normal"/>
    <w:link w:val="EncabezadoCar"/>
    <w:rsid w:val="004A30FE"/>
    <w:pPr>
      <w:tabs>
        <w:tab w:val="center" w:pos="4252"/>
        <w:tab w:val="right" w:pos="8504"/>
      </w:tabs>
    </w:pPr>
  </w:style>
  <w:style w:type="character" w:customStyle="1" w:styleId="EncabezadoCar">
    <w:name w:val="Encabezado Car"/>
    <w:basedOn w:val="Fuentedeprrafopredeter"/>
    <w:link w:val="Encabezado"/>
    <w:rsid w:val="004A30FE"/>
    <w:rPr>
      <w:sz w:val="24"/>
      <w:szCs w:val="24"/>
      <w:lang w:val="es-ES_tradnl"/>
    </w:rPr>
  </w:style>
  <w:style w:type="character" w:customStyle="1" w:styleId="Ttulo3Car">
    <w:name w:val="Título 3 Car"/>
    <w:basedOn w:val="Fuentedeprrafopredeter"/>
    <w:link w:val="Ttulo3"/>
    <w:rsid w:val="00B550F2"/>
    <w:rPr>
      <w:b/>
      <w:bCs/>
      <w:sz w:val="28"/>
      <w:szCs w:val="24"/>
      <w:lang w:val="es-ES_tradnl"/>
    </w:rPr>
  </w:style>
  <w:style w:type="character" w:customStyle="1" w:styleId="apple-converted-space">
    <w:name w:val="apple-converted-space"/>
    <w:basedOn w:val="Fuentedeprrafopredeter"/>
    <w:rsid w:val="00B550F2"/>
  </w:style>
  <w:style w:type="paragraph" w:styleId="Piedepgina">
    <w:name w:val="footer"/>
    <w:basedOn w:val="Normal"/>
    <w:link w:val="PiedepginaCar"/>
    <w:uiPriority w:val="99"/>
    <w:unhideWhenUsed/>
    <w:rsid w:val="00B550F2"/>
    <w:pPr>
      <w:tabs>
        <w:tab w:val="center" w:pos="4252"/>
        <w:tab w:val="right" w:pos="8504"/>
      </w:tabs>
    </w:pPr>
  </w:style>
  <w:style w:type="character" w:customStyle="1" w:styleId="PiedepginaCar">
    <w:name w:val="Pie de página Car"/>
    <w:basedOn w:val="Fuentedeprrafopredeter"/>
    <w:link w:val="Piedepgina"/>
    <w:uiPriority w:val="99"/>
    <w:rsid w:val="00B550F2"/>
    <w:rPr>
      <w:sz w:val="24"/>
      <w:szCs w:val="24"/>
      <w:lang w:val="es-ES_tradnl"/>
    </w:rPr>
  </w:style>
  <w:style w:type="paragraph" w:styleId="Prrafodelista">
    <w:name w:val="List Paragraph"/>
    <w:basedOn w:val="Normal"/>
    <w:uiPriority w:val="34"/>
    <w:qFormat/>
    <w:rsid w:val="004855AA"/>
    <w:pPr>
      <w:spacing w:after="200" w:line="276" w:lineRule="auto"/>
      <w:ind w:left="720"/>
      <w:contextualSpacing/>
    </w:pPr>
    <w:rPr>
      <w:rFonts w:asciiTheme="minorHAnsi" w:eastAsiaTheme="minorHAnsi" w:hAnsiTheme="minorHAnsi" w:cstheme="minorBidi"/>
      <w:sz w:val="22"/>
      <w:szCs w:val="22"/>
      <w:lang w:val="es-ES" w:eastAsia="en-US"/>
    </w:rPr>
  </w:style>
  <w:style w:type="table" w:styleId="Tablaconcuadrcula">
    <w:name w:val="Table Grid"/>
    <w:basedOn w:val="Tablanormal"/>
    <w:uiPriority w:val="59"/>
    <w:rsid w:val="00485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FE"/>
    <w:rPr>
      <w:sz w:val="24"/>
      <w:szCs w:val="24"/>
      <w:lang w:val="es-ES_tradnl"/>
    </w:rPr>
  </w:style>
  <w:style w:type="paragraph" w:styleId="Ttulo3">
    <w:name w:val="heading 3"/>
    <w:basedOn w:val="Normal"/>
    <w:next w:val="Normal"/>
    <w:link w:val="Ttulo3Car"/>
    <w:qFormat/>
    <w:rsid w:val="00B550F2"/>
    <w:pPr>
      <w:keepNext/>
      <w:jc w:val="center"/>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54B24"/>
    <w:pPr>
      <w:spacing w:before="240" w:after="60"/>
      <w:jc w:val="center"/>
      <w:outlineLvl w:val="0"/>
    </w:pPr>
    <w:rPr>
      <w:rFonts w:asciiTheme="majorHAnsi" w:eastAsiaTheme="majorEastAsia" w:hAnsiTheme="majorHAnsi" w:cstheme="majorBidi"/>
      <w:b/>
      <w:bCs/>
      <w:color w:val="000000"/>
      <w:kern w:val="28"/>
      <w:sz w:val="32"/>
      <w:szCs w:val="32"/>
      <w:lang w:val="es-ES" w:eastAsia="en-US"/>
    </w:rPr>
  </w:style>
  <w:style w:type="character" w:customStyle="1" w:styleId="TtuloCar">
    <w:name w:val="Título Car"/>
    <w:basedOn w:val="Fuentedeprrafopredeter"/>
    <w:link w:val="Ttulo"/>
    <w:rsid w:val="00754B24"/>
    <w:rPr>
      <w:rFonts w:asciiTheme="majorHAnsi" w:eastAsiaTheme="majorEastAsia" w:hAnsiTheme="majorHAnsi" w:cstheme="majorBidi"/>
      <w:b/>
      <w:bCs/>
      <w:color w:val="000000"/>
      <w:kern w:val="28"/>
      <w:sz w:val="32"/>
      <w:szCs w:val="32"/>
      <w:lang w:eastAsia="en-US"/>
    </w:rPr>
  </w:style>
  <w:style w:type="character" w:styleId="nfasis">
    <w:name w:val="Emphasis"/>
    <w:basedOn w:val="Fuentedeprrafopredeter"/>
    <w:qFormat/>
    <w:rsid w:val="00754B24"/>
    <w:rPr>
      <w:i/>
      <w:iCs/>
    </w:rPr>
  </w:style>
  <w:style w:type="paragraph" w:styleId="Textoindependiente2">
    <w:name w:val="Body Text 2"/>
    <w:basedOn w:val="Normal"/>
    <w:link w:val="Textoindependiente2Car"/>
    <w:rsid w:val="004A30FE"/>
    <w:pPr>
      <w:jc w:val="center"/>
    </w:pPr>
    <w:rPr>
      <w:sz w:val="40"/>
    </w:rPr>
  </w:style>
  <w:style w:type="character" w:customStyle="1" w:styleId="Textoindependiente2Car">
    <w:name w:val="Texto independiente 2 Car"/>
    <w:basedOn w:val="Fuentedeprrafopredeter"/>
    <w:link w:val="Textoindependiente2"/>
    <w:rsid w:val="004A30FE"/>
    <w:rPr>
      <w:sz w:val="40"/>
      <w:szCs w:val="24"/>
      <w:lang w:val="es-ES_tradnl"/>
    </w:rPr>
  </w:style>
  <w:style w:type="paragraph" w:styleId="Encabezado">
    <w:name w:val="header"/>
    <w:basedOn w:val="Normal"/>
    <w:link w:val="EncabezadoCar"/>
    <w:rsid w:val="004A30FE"/>
    <w:pPr>
      <w:tabs>
        <w:tab w:val="center" w:pos="4252"/>
        <w:tab w:val="right" w:pos="8504"/>
      </w:tabs>
    </w:pPr>
  </w:style>
  <w:style w:type="character" w:customStyle="1" w:styleId="EncabezadoCar">
    <w:name w:val="Encabezado Car"/>
    <w:basedOn w:val="Fuentedeprrafopredeter"/>
    <w:link w:val="Encabezado"/>
    <w:rsid w:val="004A30FE"/>
    <w:rPr>
      <w:sz w:val="24"/>
      <w:szCs w:val="24"/>
      <w:lang w:val="es-ES_tradnl"/>
    </w:rPr>
  </w:style>
  <w:style w:type="character" w:customStyle="1" w:styleId="Ttulo3Car">
    <w:name w:val="Título 3 Car"/>
    <w:basedOn w:val="Fuentedeprrafopredeter"/>
    <w:link w:val="Ttulo3"/>
    <w:rsid w:val="00B550F2"/>
    <w:rPr>
      <w:b/>
      <w:bCs/>
      <w:sz w:val="28"/>
      <w:szCs w:val="24"/>
      <w:lang w:val="es-ES_tradnl"/>
    </w:rPr>
  </w:style>
  <w:style w:type="character" w:customStyle="1" w:styleId="apple-converted-space">
    <w:name w:val="apple-converted-space"/>
    <w:basedOn w:val="Fuentedeprrafopredeter"/>
    <w:rsid w:val="00B550F2"/>
  </w:style>
  <w:style w:type="paragraph" w:styleId="Piedepgina">
    <w:name w:val="footer"/>
    <w:basedOn w:val="Normal"/>
    <w:link w:val="PiedepginaCar"/>
    <w:uiPriority w:val="99"/>
    <w:unhideWhenUsed/>
    <w:rsid w:val="00B550F2"/>
    <w:pPr>
      <w:tabs>
        <w:tab w:val="center" w:pos="4252"/>
        <w:tab w:val="right" w:pos="8504"/>
      </w:tabs>
    </w:pPr>
  </w:style>
  <w:style w:type="character" w:customStyle="1" w:styleId="PiedepginaCar">
    <w:name w:val="Pie de página Car"/>
    <w:basedOn w:val="Fuentedeprrafopredeter"/>
    <w:link w:val="Piedepgina"/>
    <w:uiPriority w:val="99"/>
    <w:rsid w:val="00B550F2"/>
    <w:rPr>
      <w:sz w:val="24"/>
      <w:szCs w:val="24"/>
      <w:lang w:val="es-ES_tradnl"/>
    </w:rPr>
  </w:style>
  <w:style w:type="paragraph" w:styleId="Prrafodelista">
    <w:name w:val="List Paragraph"/>
    <w:basedOn w:val="Normal"/>
    <w:uiPriority w:val="34"/>
    <w:qFormat/>
    <w:rsid w:val="004855AA"/>
    <w:pPr>
      <w:spacing w:after="200" w:line="276" w:lineRule="auto"/>
      <w:ind w:left="720"/>
      <w:contextualSpacing/>
    </w:pPr>
    <w:rPr>
      <w:rFonts w:asciiTheme="minorHAnsi" w:eastAsiaTheme="minorHAnsi" w:hAnsiTheme="minorHAnsi" w:cstheme="minorBidi"/>
      <w:sz w:val="22"/>
      <w:szCs w:val="22"/>
      <w:lang w:val="es-ES" w:eastAsia="en-US"/>
    </w:rPr>
  </w:style>
  <w:style w:type="table" w:styleId="Tablaconcuadrcula">
    <w:name w:val="Table Grid"/>
    <w:basedOn w:val="Tablanormal"/>
    <w:uiPriority w:val="59"/>
    <w:rsid w:val="00485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5530">
      <w:bodyDiv w:val="1"/>
      <w:marLeft w:val="0"/>
      <w:marRight w:val="0"/>
      <w:marTop w:val="0"/>
      <w:marBottom w:val="0"/>
      <w:divBdr>
        <w:top w:val="none" w:sz="0" w:space="0" w:color="auto"/>
        <w:left w:val="none" w:sz="0" w:space="0" w:color="auto"/>
        <w:bottom w:val="none" w:sz="0" w:space="0" w:color="auto"/>
        <w:right w:val="none" w:sz="0" w:space="0" w:color="auto"/>
      </w:divBdr>
    </w:div>
    <w:div w:id="4494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20D66-DF3F-4CA5-A3F7-A5F21E4E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Ayuntamiento Corral de Almaguer</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vyustres</cp:lastModifiedBy>
  <cp:revision>2</cp:revision>
  <cp:lastPrinted>2017-03-17T12:53:00Z</cp:lastPrinted>
  <dcterms:created xsi:type="dcterms:W3CDTF">2018-03-20T13:26:00Z</dcterms:created>
  <dcterms:modified xsi:type="dcterms:W3CDTF">2018-03-20T13:26:00Z</dcterms:modified>
</cp:coreProperties>
</file>